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C6A" w:rsidRPr="00343145" w:rsidRDefault="00833C6A" w:rsidP="00343145">
      <w:pPr>
        <w:spacing w:line="480" w:lineRule="auto"/>
        <w:rPr>
          <w:rFonts w:ascii="Times New Roman" w:hAnsi="Times New Roman" w:cs="Times New Roman"/>
          <w:sz w:val="24"/>
          <w:szCs w:val="24"/>
        </w:rPr>
      </w:pPr>
    </w:p>
    <w:p w:rsidR="00833C6A" w:rsidRPr="00343145" w:rsidRDefault="00833C6A" w:rsidP="00343145">
      <w:pPr>
        <w:spacing w:line="480" w:lineRule="auto"/>
        <w:jc w:val="center"/>
        <w:rPr>
          <w:rFonts w:ascii="Times New Roman" w:hAnsi="Times New Roman" w:cs="Times New Roman"/>
          <w:sz w:val="24"/>
          <w:szCs w:val="24"/>
        </w:rPr>
      </w:pPr>
    </w:p>
    <w:p w:rsidR="00833C6A" w:rsidRPr="00343145" w:rsidRDefault="00833C6A" w:rsidP="00343145">
      <w:pPr>
        <w:spacing w:line="480" w:lineRule="auto"/>
        <w:jc w:val="center"/>
        <w:rPr>
          <w:rFonts w:ascii="Times New Roman" w:hAnsi="Times New Roman" w:cs="Times New Roman"/>
          <w:sz w:val="24"/>
          <w:szCs w:val="24"/>
        </w:rPr>
      </w:pPr>
    </w:p>
    <w:p w:rsidR="00833C6A" w:rsidRPr="00343145" w:rsidRDefault="00833C6A" w:rsidP="00343145">
      <w:pPr>
        <w:spacing w:line="480" w:lineRule="auto"/>
        <w:jc w:val="center"/>
        <w:rPr>
          <w:rFonts w:ascii="Times New Roman" w:hAnsi="Times New Roman" w:cs="Times New Roman"/>
          <w:sz w:val="24"/>
          <w:szCs w:val="24"/>
        </w:rPr>
      </w:pPr>
    </w:p>
    <w:p w:rsidR="00833C6A" w:rsidRPr="00343145" w:rsidRDefault="00833C6A" w:rsidP="00343145">
      <w:pPr>
        <w:spacing w:line="480" w:lineRule="auto"/>
        <w:jc w:val="center"/>
        <w:rPr>
          <w:rFonts w:ascii="Times New Roman" w:hAnsi="Times New Roman" w:cs="Times New Roman"/>
          <w:sz w:val="24"/>
          <w:szCs w:val="24"/>
        </w:rPr>
      </w:pPr>
    </w:p>
    <w:p w:rsidR="00833C6A" w:rsidRPr="00343145" w:rsidRDefault="00833C6A" w:rsidP="00343145">
      <w:pPr>
        <w:spacing w:line="480" w:lineRule="auto"/>
        <w:jc w:val="center"/>
        <w:rPr>
          <w:rFonts w:ascii="Times New Roman" w:hAnsi="Times New Roman" w:cs="Times New Roman"/>
          <w:sz w:val="24"/>
          <w:szCs w:val="24"/>
        </w:rPr>
      </w:pPr>
    </w:p>
    <w:p w:rsidR="00833C6A" w:rsidRPr="00343145" w:rsidRDefault="00833C6A" w:rsidP="00343145">
      <w:pPr>
        <w:spacing w:line="480" w:lineRule="auto"/>
        <w:jc w:val="center"/>
        <w:rPr>
          <w:rFonts w:ascii="Times New Roman" w:hAnsi="Times New Roman" w:cs="Times New Roman"/>
          <w:sz w:val="24"/>
          <w:szCs w:val="24"/>
        </w:rPr>
      </w:pPr>
    </w:p>
    <w:p w:rsidR="00833C6A" w:rsidRPr="00343145" w:rsidRDefault="00833C6A" w:rsidP="00343145">
      <w:pPr>
        <w:spacing w:line="480" w:lineRule="auto"/>
        <w:jc w:val="center"/>
        <w:rPr>
          <w:rFonts w:ascii="Times New Roman" w:hAnsi="Times New Roman" w:cs="Times New Roman"/>
          <w:sz w:val="24"/>
          <w:szCs w:val="24"/>
        </w:rPr>
      </w:pPr>
      <w:r w:rsidRPr="00343145">
        <w:rPr>
          <w:rFonts w:ascii="Times New Roman" w:hAnsi="Times New Roman" w:cs="Times New Roman"/>
          <w:sz w:val="24"/>
          <w:szCs w:val="24"/>
        </w:rPr>
        <w:t>Balanced Scorecard</w:t>
      </w:r>
    </w:p>
    <w:p w:rsidR="00833C6A" w:rsidRPr="00343145" w:rsidRDefault="00833C6A" w:rsidP="00343145">
      <w:pPr>
        <w:spacing w:line="480" w:lineRule="auto"/>
        <w:jc w:val="center"/>
        <w:rPr>
          <w:rFonts w:ascii="Times New Roman" w:hAnsi="Times New Roman" w:cs="Times New Roman"/>
          <w:sz w:val="24"/>
          <w:szCs w:val="24"/>
        </w:rPr>
      </w:pPr>
      <w:proofErr w:type="gramStart"/>
      <w:r w:rsidRPr="00343145">
        <w:rPr>
          <w:rFonts w:ascii="Times New Roman" w:hAnsi="Times New Roman" w:cs="Times New Roman"/>
          <w:sz w:val="24"/>
          <w:szCs w:val="24"/>
        </w:rPr>
        <w:t>Name.</w:t>
      </w:r>
      <w:proofErr w:type="gramEnd"/>
    </w:p>
    <w:p w:rsidR="00833C6A" w:rsidRPr="00343145" w:rsidRDefault="00833C6A" w:rsidP="00343145">
      <w:pPr>
        <w:spacing w:line="480" w:lineRule="auto"/>
        <w:jc w:val="center"/>
        <w:rPr>
          <w:rFonts w:ascii="Times New Roman" w:hAnsi="Times New Roman" w:cs="Times New Roman"/>
          <w:sz w:val="24"/>
          <w:szCs w:val="24"/>
        </w:rPr>
      </w:pPr>
      <w:proofErr w:type="gramStart"/>
      <w:r w:rsidRPr="00343145">
        <w:rPr>
          <w:rFonts w:ascii="Times New Roman" w:hAnsi="Times New Roman" w:cs="Times New Roman"/>
          <w:sz w:val="24"/>
          <w:szCs w:val="24"/>
        </w:rPr>
        <w:t>Institution.</w:t>
      </w:r>
      <w:proofErr w:type="gramEnd"/>
    </w:p>
    <w:p w:rsidR="00833C6A" w:rsidRPr="00343145" w:rsidRDefault="00833C6A" w:rsidP="00343145">
      <w:pPr>
        <w:spacing w:line="480" w:lineRule="auto"/>
        <w:jc w:val="center"/>
        <w:rPr>
          <w:rFonts w:ascii="Times New Roman" w:hAnsi="Times New Roman" w:cs="Times New Roman"/>
          <w:sz w:val="24"/>
          <w:szCs w:val="24"/>
        </w:rPr>
      </w:pPr>
      <w:proofErr w:type="gramStart"/>
      <w:r w:rsidRPr="00343145">
        <w:rPr>
          <w:rFonts w:ascii="Times New Roman" w:hAnsi="Times New Roman" w:cs="Times New Roman"/>
          <w:sz w:val="24"/>
          <w:szCs w:val="24"/>
        </w:rPr>
        <w:t>Date.</w:t>
      </w:r>
      <w:proofErr w:type="gramEnd"/>
    </w:p>
    <w:p w:rsidR="00833C6A" w:rsidRPr="00343145" w:rsidRDefault="00833C6A" w:rsidP="00343145">
      <w:pPr>
        <w:spacing w:line="480" w:lineRule="auto"/>
        <w:jc w:val="center"/>
        <w:rPr>
          <w:rFonts w:ascii="Times New Roman" w:hAnsi="Times New Roman" w:cs="Times New Roman"/>
          <w:sz w:val="24"/>
          <w:szCs w:val="24"/>
        </w:rPr>
      </w:pPr>
    </w:p>
    <w:p w:rsidR="00833C6A" w:rsidRPr="00343145" w:rsidRDefault="00833C6A" w:rsidP="00343145">
      <w:pPr>
        <w:spacing w:line="480" w:lineRule="auto"/>
        <w:jc w:val="center"/>
        <w:rPr>
          <w:rFonts w:ascii="Times New Roman" w:hAnsi="Times New Roman" w:cs="Times New Roman"/>
          <w:sz w:val="24"/>
          <w:szCs w:val="24"/>
        </w:rPr>
      </w:pPr>
    </w:p>
    <w:p w:rsidR="00833C6A" w:rsidRPr="00343145" w:rsidRDefault="00833C6A" w:rsidP="00343145">
      <w:pPr>
        <w:spacing w:line="480" w:lineRule="auto"/>
        <w:rPr>
          <w:rFonts w:ascii="Times New Roman" w:hAnsi="Times New Roman" w:cs="Times New Roman"/>
          <w:sz w:val="24"/>
          <w:szCs w:val="24"/>
        </w:rPr>
      </w:pPr>
      <w:r w:rsidRPr="00343145">
        <w:rPr>
          <w:rFonts w:ascii="Times New Roman" w:hAnsi="Times New Roman" w:cs="Times New Roman"/>
          <w:sz w:val="24"/>
          <w:szCs w:val="24"/>
        </w:rPr>
        <w:br w:type="page"/>
      </w:r>
    </w:p>
    <w:p w:rsidR="009B49CF" w:rsidRPr="00343145" w:rsidRDefault="00621C4F" w:rsidP="00343145">
      <w:pPr>
        <w:spacing w:line="480" w:lineRule="auto"/>
        <w:jc w:val="center"/>
        <w:rPr>
          <w:rFonts w:ascii="Times New Roman" w:hAnsi="Times New Roman" w:cs="Times New Roman"/>
          <w:sz w:val="24"/>
          <w:szCs w:val="24"/>
        </w:rPr>
      </w:pPr>
      <w:r w:rsidRPr="00343145">
        <w:rPr>
          <w:rFonts w:ascii="Times New Roman" w:hAnsi="Times New Roman" w:cs="Times New Roman"/>
          <w:sz w:val="24"/>
          <w:szCs w:val="24"/>
        </w:rPr>
        <w:lastRenderedPageBreak/>
        <w:t>Balanced Scorecard</w:t>
      </w:r>
    </w:p>
    <w:p w:rsidR="00343145" w:rsidRPr="00343145" w:rsidRDefault="00343145" w:rsidP="00343145">
      <w:pPr>
        <w:spacing w:line="480" w:lineRule="auto"/>
        <w:ind w:firstLine="720"/>
        <w:rPr>
          <w:rFonts w:ascii="Times New Roman" w:hAnsi="Times New Roman" w:cs="Times New Roman"/>
          <w:sz w:val="24"/>
          <w:szCs w:val="24"/>
        </w:rPr>
      </w:pPr>
      <w:r w:rsidRPr="00343145">
        <w:rPr>
          <w:rFonts w:ascii="Times New Roman" w:hAnsi="Times New Roman" w:cs="Times New Roman"/>
          <w:sz w:val="24"/>
          <w:szCs w:val="24"/>
        </w:rPr>
        <w:t xml:space="preserve">A balanced scorecard is a scientific management tool whereby management focuses on the overall organizational strategic goals. Balanced scorecard maps the organization goals into four primary performance metrics; financial, customers, internal processes and learning and growth (Harden&amp; Upton, 2016). The financial metric measures all financial aspects of the organization like profitability, liquidity, solvency, etc.  Customer perspective measures market share growth, customer satisfaction and customer feedback on products and services attributes. Moreover, the internal processes metric cover internal operation goals and the extent to which internal processes meet the needs and objectives of customers (Hasan &amp; </w:t>
      </w:r>
      <w:proofErr w:type="spellStart"/>
      <w:r w:rsidRPr="00343145">
        <w:rPr>
          <w:rFonts w:ascii="Times New Roman" w:hAnsi="Times New Roman" w:cs="Times New Roman"/>
          <w:sz w:val="24"/>
          <w:szCs w:val="24"/>
        </w:rPr>
        <w:t>Chyi</w:t>
      </w:r>
      <w:proofErr w:type="spellEnd"/>
      <w:r w:rsidRPr="00343145">
        <w:rPr>
          <w:rFonts w:ascii="Times New Roman" w:hAnsi="Times New Roman" w:cs="Times New Roman"/>
          <w:sz w:val="24"/>
          <w:szCs w:val="24"/>
        </w:rPr>
        <w:t xml:space="preserve"> 2017). Lastly, the learning and growth aspect of the scorecard covers the investment in human capital by empowering them in gaining more knowledge and skills to ensure the future success of organizations. </w:t>
      </w:r>
    </w:p>
    <w:p w:rsidR="00343145" w:rsidRPr="00343145" w:rsidRDefault="00343145" w:rsidP="00343145">
      <w:pPr>
        <w:spacing w:line="480" w:lineRule="auto"/>
        <w:ind w:firstLine="720"/>
        <w:rPr>
          <w:rFonts w:ascii="Times New Roman" w:hAnsi="Times New Roman" w:cs="Times New Roman"/>
          <w:sz w:val="24"/>
          <w:szCs w:val="24"/>
        </w:rPr>
      </w:pPr>
      <w:r w:rsidRPr="00343145">
        <w:rPr>
          <w:rFonts w:ascii="Times New Roman" w:hAnsi="Times New Roman" w:cs="Times New Roman"/>
          <w:sz w:val="24"/>
          <w:szCs w:val="24"/>
        </w:rPr>
        <w:t xml:space="preserve">Communication flow for strategic organizational management usually assumes a top-down approach. The executive board of management typically sets strategic objectives. After setting the organization's financial, customers, internal processes and learning and growth objectives, they are shared with the top level and department management where they are broken down to establish the department and individual staff objectives (Hasan &amp; </w:t>
      </w:r>
      <w:proofErr w:type="spellStart"/>
      <w:r w:rsidRPr="00343145">
        <w:rPr>
          <w:rFonts w:ascii="Times New Roman" w:hAnsi="Times New Roman" w:cs="Times New Roman"/>
          <w:sz w:val="24"/>
          <w:szCs w:val="24"/>
        </w:rPr>
        <w:t>Chyi</w:t>
      </w:r>
      <w:proofErr w:type="spellEnd"/>
      <w:r w:rsidRPr="00343145">
        <w:rPr>
          <w:rFonts w:ascii="Times New Roman" w:hAnsi="Times New Roman" w:cs="Times New Roman"/>
          <w:sz w:val="24"/>
          <w:szCs w:val="24"/>
        </w:rPr>
        <w:t xml:space="preserve"> 2017). These objectives are then shared through the HR discussed and signed off between immediate supervisors and employees. After signing the performance objectives, the signed-off templates are shared with the HR department and reviewed consistently across a specified period (monthly, quarterly or yearly). HR professionals are responsible for employee performance management. They act as the custodians for ensuring performance objectives are set and reviewed by all employees. The HR office is also accountable for rewarding high performers and establishes </w:t>
      </w:r>
      <w:r w:rsidRPr="00343145">
        <w:rPr>
          <w:rFonts w:ascii="Times New Roman" w:hAnsi="Times New Roman" w:cs="Times New Roman"/>
          <w:sz w:val="24"/>
          <w:szCs w:val="24"/>
        </w:rPr>
        <w:lastRenderedPageBreak/>
        <w:t>performance improvement plans for low performers to help them improve performance standards.</w:t>
      </w:r>
    </w:p>
    <w:p w:rsidR="00343145" w:rsidRPr="00343145" w:rsidRDefault="00343145" w:rsidP="00343145">
      <w:pPr>
        <w:spacing w:line="480" w:lineRule="auto"/>
        <w:ind w:firstLine="720"/>
        <w:rPr>
          <w:rFonts w:ascii="Times New Roman" w:hAnsi="Times New Roman" w:cs="Times New Roman"/>
          <w:sz w:val="24"/>
          <w:szCs w:val="24"/>
        </w:rPr>
      </w:pPr>
      <w:r w:rsidRPr="00343145">
        <w:rPr>
          <w:rFonts w:ascii="Times New Roman" w:hAnsi="Times New Roman" w:cs="Times New Roman"/>
          <w:sz w:val="24"/>
          <w:szCs w:val="24"/>
        </w:rPr>
        <w:t xml:space="preserve">Strategic plan/action plan is a critical part of a balanced scorecard that clearly outlines the specific actions aimed at achieving the set strategic objective. It provides a logical cause-effect connection between strategic goals and action plans (Harden&amp; Upton, 2016). Action plans mainly consist of practical activities that an individual can act on; therefore, plans that are unrealistic should be avoided.  </w:t>
      </w:r>
    </w:p>
    <w:p w:rsidR="00343145" w:rsidRDefault="00343145" w:rsidP="00343145">
      <w:pPr>
        <w:spacing w:line="480" w:lineRule="auto"/>
        <w:ind w:firstLine="720"/>
        <w:rPr>
          <w:rFonts w:ascii="Times New Roman" w:hAnsi="Times New Roman" w:cs="Times New Roman"/>
          <w:sz w:val="24"/>
          <w:szCs w:val="24"/>
        </w:rPr>
      </w:pPr>
      <w:r w:rsidRPr="00343145">
        <w:rPr>
          <w:rFonts w:ascii="Times New Roman" w:hAnsi="Times New Roman" w:cs="Times New Roman"/>
          <w:sz w:val="24"/>
          <w:szCs w:val="24"/>
        </w:rPr>
        <w:t xml:space="preserve">A balanced scorecard is important in helping organizations to focus on the right things for measuring in order to achieve the set organizational goals. Balanced scorecard enables organizations to establish organizational goals which are then broken down to division/department goals and subsequently to individual staff.  Using a balanced scorecard, every employee plays a critical role and is responsible for the achievement of the overall goals of the organization (Hasan &amp; </w:t>
      </w:r>
      <w:proofErr w:type="spellStart"/>
      <w:r w:rsidRPr="00343145">
        <w:rPr>
          <w:rFonts w:ascii="Times New Roman" w:hAnsi="Times New Roman" w:cs="Times New Roman"/>
          <w:sz w:val="24"/>
          <w:szCs w:val="24"/>
        </w:rPr>
        <w:t>Chyi</w:t>
      </w:r>
      <w:proofErr w:type="spellEnd"/>
      <w:r w:rsidRPr="00343145">
        <w:rPr>
          <w:rFonts w:ascii="Times New Roman" w:hAnsi="Times New Roman" w:cs="Times New Roman"/>
          <w:sz w:val="24"/>
          <w:szCs w:val="24"/>
        </w:rPr>
        <w:t xml:space="preserve"> 2017). The traditional approach of measuring the health of an organization is primarily how much money the organization makes. Cash flows and profitability measurement are quite essential but do not show the complete picture of the organizational </w:t>
      </w:r>
      <w:r w:rsidRPr="00343145">
        <w:rPr>
          <w:rFonts w:ascii="Times New Roman" w:hAnsi="Times New Roman" w:cs="Times New Roman"/>
          <w:sz w:val="24"/>
          <w:szCs w:val="24"/>
        </w:rPr>
        <w:t>performance (</w:t>
      </w:r>
      <w:r w:rsidRPr="00343145">
        <w:rPr>
          <w:rFonts w:ascii="Times New Roman" w:hAnsi="Times New Roman" w:cs="Times New Roman"/>
          <w:sz w:val="24"/>
          <w:szCs w:val="24"/>
        </w:rPr>
        <w:t xml:space="preserve">Harden&amp; Upton, 2016). Financial measures are short-term and cannot be relied upon while building sustainable organizations that can last a lifetime. A balanced scorecard is derived from the idea of combining traditional financial measurements and other strategic measures to develop a better, balanced approach to organizational performance. It is founded on both high-level organization strategy and low-level employee performance measures which makes it different from any other method of performance management. It takes into consideration the overall organization goal, </w:t>
      </w:r>
      <w:r w:rsidRPr="00343145">
        <w:rPr>
          <w:rFonts w:ascii="Times New Roman" w:hAnsi="Times New Roman" w:cs="Times New Roman"/>
          <w:sz w:val="24"/>
          <w:szCs w:val="24"/>
        </w:rPr>
        <w:t>and then</w:t>
      </w:r>
      <w:r w:rsidRPr="00343145">
        <w:rPr>
          <w:rFonts w:ascii="Times New Roman" w:hAnsi="Times New Roman" w:cs="Times New Roman"/>
          <w:sz w:val="24"/>
          <w:szCs w:val="24"/>
        </w:rPr>
        <w:t xml:space="preserve"> breaks it down into specific and actionable steps to be performed and reviewed from day to day.</w:t>
      </w:r>
    </w:p>
    <w:p w:rsidR="00833C6A" w:rsidRPr="00343145" w:rsidRDefault="0092722C" w:rsidP="00343145">
      <w:pPr>
        <w:spacing w:line="480" w:lineRule="auto"/>
        <w:jc w:val="center"/>
        <w:rPr>
          <w:rFonts w:ascii="Times New Roman" w:hAnsi="Times New Roman" w:cs="Times New Roman"/>
          <w:sz w:val="24"/>
          <w:szCs w:val="24"/>
        </w:rPr>
      </w:pPr>
      <w:bookmarkStart w:id="0" w:name="_GoBack"/>
      <w:bookmarkEnd w:id="0"/>
      <w:r w:rsidRPr="00343145">
        <w:rPr>
          <w:rFonts w:ascii="Times New Roman" w:hAnsi="Times New Roman" w:cs="Times New Roman"/>
          <w:sz w:val="24"/>
          <w:szCs w:val="24"/>
        </w:rPr>
        <w:lastRenderedPageBreak/>
        <w:t>References</w:t>
      </w:r>
    </w:p>
    <w:p w:rsidR="0092722C" w:rsidRPr="00343145" w:rsidRDefault="0092722C" w:rsidP="00343145">
      <w:pPr>
        <w:spacing w:line="480" w:lineRule="auto"/>
        <w:ind w:left="720" w:hanging="720"/>
        <w:rPr>
          <w:rFonts w:ascii="Times New Roman" w:hAnsi="Times New Roman" w:cs="Times New Roman"/>
          <w:color w:val="222222"/>
          <w:sz w:val="24"/>
          <w:szCs w:val="24"/>
          <w:shd w:val="clear" w:color="auto" w:fill="FFFFFF"/>
        </w:rPr>
      </w:pPr>
      <w:r w:rsidRPr="00343145">
        <w:rPr>
          <w:rFonts w:ascii="Times New Roman" w:hAnsi="Times New Roman" w:cs="Times New Roman"/>
          <w:color w:val="222222"/>
          <w:sz w:val="24"/>
          <w:szCs w:val="24"/>
          <w:shd w:val="clear" w:color="auto" w:fill="FFFFFF"/>
        </w:rPr>
        <w:t xml:space="preserve">Harden, J. W., &amp; Upton, D. R. (2016). </w:t>
      </w:r>
      <w:proofErr w:type="gramStart"/>
      <w:r w:rsidRPr="00343145">
        <w:rPr>
          <w:rFonts w:ascii="Times New Roman" w:hAnsi="Times New Roman" w:cs="Times New Roman"/>
          <w:color w:val="222222"/>
          <w:sz w:val="24"/>
          <w:szCs w:val="24"/>
          <w:shd w:val="clear" w:color="auto" w:fill="FFFFFF"/>
        </w:rPr>
        <w:t>An Introduction to the Use of the Balanced Scorecard for Performance Evaluation by Financial Professionals.</w:t>
      </w:r>
      <w:proofErr w:type="gramEnd"/>
      <w:r w:rsidRPr="00343145">
        <w:rPr>
          <w:rFonts w:ascii="Times New Roman" w:hAnsi="Times New Roman" w:cs="Times New Roman"/>
          <w:color w:val="222222"/>
          <w:sz w:val="24"/>
          <w:szCs w:val="24"/>
          <w:shd w:val="clear" w:color="auto" w:fill="FFFFFF"/>
        </w:rPr>
        <w:t> </w:t>
      </w:r>
      <w:proofErr w:type="gramStart"/>
      <w:r w:rsidRPr="00343145">
        <w:rPr>
          <w:rFonts w:ascii="Times New Roman" w:hAnsi="Times New Roman" w:cs="Times New Roman"/>
          <w:i/>
          <w:iCs/>
          <w:color w:val="222222"/>
          <w:sz w:val="24"/>
          <w:szCs w:val="24"/>
          <w:shd w:val="clear" w:color="auto" w:fill="FFFFFF"/>
        </w:rPr>
        <w:t>Journal of financial service professionals</w:t>
      </w:r>
      <w:r w:rsidRPr="00343145">
        <w:rPr>
          <w:rFonts w:ascii="Times New Roman" w:hAnsi="Times New Roman" w:cs="Times New Roman"/>
          <w:color w:val="222222"/>
          <w:sz w:val="24"/>
          <w:szCs w:val="24"/>
          <w:shd w:val="clear" w:color="auto" w:fill="FFFFFF"/>
        </w:rPr>
        <w:t>, </w:t>
      </w:r>
      <w:r w:rsidRPr="00343145">
        <w:rPr>
          <w:rFonts w:ascii="Times New Roman" w:hAnsi="Times New Roman" w:cs="Times New Roman"/>
          <w:i/>
          <w:iCs/>
          <w:color w:val="222222"/>
          <w:sz w:val="24"/>
          <w:szCs w:val="24"/>
          <w:shd w:val="clear" w:color="auto" w:fill="FFFFFF"/>
        </w:rPr>
        <w:t>70</w:t>
      </w:r>
      <w:r w:rsidRPr="00343145">
        <w:rPr>
          <w:rFonts w:ascii="Times New Roman" w:hAnsi="Times New Roman" w:cs="Times New Roman"/>
          <w:color w:val="222222"/>
          <w:sz w:val="24"/>
          <w:szCs w:val="24"/>
          <w:shd w:val="clear" w:color="auto" w:fill="FFFFFF"/>
        </w:rPr>
        <w:t>(2).</w:t>
      </w:r>
      <w:proofErr w:type="gramEnd"/>
    </w:p>
    <w:p w:rsidR="0021625F" w:rsidRPr="00343145" w:rsidRDefault="0021625F" w:rsidP="00343145">
      <w:pPr>
        <w:spacing w:line="480" w:lineRule="auto"/>
        <w:ind w:left="720" w:hanging="720"/>
        <w:rPr>
          <w:rFonts w:ascii="Times New Roman" w:hAnsi="Times New Roman" w:cs="Times New Roman"/>
          <w:sz w:val="24"/>
          <w:szCs w:val="24"/>
        </w:rPr>
      </w:pPr>
      <w:proofErr w:type="gramStart"/>
      <w:r w:rsidRPr="00343145">
        <w:rPr>
          <w:rFonts w:ascii="Times New Roman" w:hAnsi="Times New Roman" w:cs="Times New Roman"/>
          <w:color w:val="222222"/>
          <w:sz w:val="24"/>
          <w:szCs w:val="24"/>
          <w:shd w:val="clear" w:color="auto" w:fill="FFFFFF"/>
        </w:rPr>
        <w:t xml:space="preserve">Hasan, R. U., &amp; </w:t>
      </w:r>
      <w:proofErr w:type="spellStart"/>
      <w:r w:rsidRPr="00343145">
        <w:rPr>
          <w:rFonts w:ascii="Times New Roman" w:hAnsi="Times New Roman" w:cs="Times New Roman"/>
          <w:color w:val="222222"/>
          <w:sz w:val="24"/>
          <w:szCs w:val="24"/>
          <w:shd w:val="clear" w:color="auto" w:fill="FFFFFF"/>
        </w:rPr>
        <w:t>Chyi</w:t>
      </w:r>
      <w:proofErr w:type="spellEnd"/>
      <w:r w:rsidRPr="00343145">
        <w:rPr>
          <w:rFonts w:ascii="Times New Roman" w:hAnsi="Times New Roman" w:cs="Times New Roman"/>
          <w:color w:val="222222"/>
          <w:sz w:val="24"/>
          <w:szCs w:val="24"/>
          <w:shd w:val="clear" w:color="auto" w:fill="FFFFFF"/>
        </w:rPr>
        <w:t>, T. M. (2017).</w:t>
      </w:r>
      <w:proofErr w:type="gramEnd"/>
      <w:r w:rsidRPr="00343145">
        <w:rPr>
          <w:rFonts w:ascii="Times New Roman" w:hAnsi="Times New Roman" w:cs="Times New Roman"/>
          <w:color w:val="222222"/>
          <w:sz w:val="24"/>
          <w:szCs w:val="24"/>
          <w:shd w:val="clear" w:color="auto" w:fill="FFFFFF"/>
        </w:rPr>
        <w:t xml:space="preserve"> </w:t>
      </w:r>
      <w:proofErr w:type="gramStart"/>
      <w:r w:rsidRPr="00343145">
        <w:rPr>
          <w:rFonts w:ascii="Times New Roman" w:hAnsi="Times New Roman" w:cs="Times New Roman"/>
          <w:color w:val="222222"/>
          <w:sz w:val="24"/>
          <w:szCs w:val="24"/>
          <w:shd w:val="clear" w:color="auto" w:fill="FFFFFF"/>
        </w:rPr>
        <w:t>Practical Application of Balanced Scorecard-A Literature Review.</w:t>
      </w:r>
      <w:proofErr w:type="gramEnd"/>
      <w:r w:rsidRPr="00343145">
        <w:rPr>
          <w:rFonts w:ascii="Times New Roman" w:hAnsi="Times New Roman" w:cs="Times New Roman"/>
          <w:color w:val="222222"/>
          <w:sz w:val="24"/>
          <w:szCs w:val="24"/>
          <w:shd w:val="clear" w:color="auto" w:fill="FFFFFF"/>
        </w:rPr>
        <w:t> </w:t>
      </w:r>
      <w:proofErr w:type="gramStart"/>
      <w:r w:rsidRPr="00343145">
        <w:rPr>
          <w:rFonts w:ascii="Times New Roman" w:hAnsi="Times New Roman" w:cs="Times New Roman"/>
          <w:i/>
          <w:iCs/>
          <w:color w:val="222222"/>
          <w:sz w:val="24"/>
          <w:szCs w:val="24"/>
          <w:shd w:val="clear" w:color="auto" w:fill="FFFFFF"/>
        </w:rPr>
        <w:t>Journal of Strategy and Performance Management</w:t>
      </w:r>
      <w:r w:rsidRPr="00343145">
        <w:rPr>
          <w:rFonts w:ascii="Times New Roman" w:hAnsi="Times New Roman" w:cs="Times New Roman"/>
          <w:color w:val="222222"/>
          <w:sz w:val="24"/>
          <w:szCs w:val="24"/>
          <w:shd w:val="clear" w:color="auto" w:fill="FFFFFF"/>
        </w:rPr>
        <w:t>, </w:t>
      </w:r>
      <w:r w:rsidRPr="00343145">
        <w:rPr>
          <w:rFonts w:ascii="Times New Roman" w:hAnsi="Times New Roman" w:cs="Times New Roman"/>
          <w:i/>
          <w:iCs/>
          <w:color w:val="222222"/>
          <w:sz w:val="24"/>
          <w:szCs w:val="24"/>
          <w:shd w:val="clear" w:color="auto" w:fill="FFFFFF"/>
        </w:rPr>
        <w:t>5</w:t>
      </w:r>
      <w:r w:rsidRPr="00343145">
        <w:rPr>
          <w:rFonts w:ascii="Times New Roman" w:hAnsi="Times New Roman" w:cs="Times New Roman"/>
          <w:color w:val="222222"/>
          <w:sz w:val="24"/>
          <w:szCs w:val="24"/>
          <w:shd w:val="clear" w:color="auto" w:fill="FFFFFF"/>
        </w:rPr>
        <w:t>(3), 87.</w:t>
      </w:r>
      <w:proofErr w:type="gramEnd"/>
    </w:p>
    <w:sectPr w:rsidR="0021625F" w:rsidRPr="00343145" w:rsidSect="00833C6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25C3" w:rsidRDefault="001525C3" w:rsidP="00833C6A">
      <w:pPr>
        <w:spacing w:after="0" w:line="240" w:lineRule="auto"/>
      </w:pPr>
      <w:r>
        <w:separator/>
      </w:r>
    </w:p>
  </w:endnote>
  <w:endnote w:type="continuationSeparator" w:id="0">
    <w:p w:rsidR="001525C3" w:rsidRDefault="001525C3" w:rsidP="00833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25C3" w:rsidRDefault="001525C3" w:rsidP="00833C6A">
      <w:pPr>
        <w:spacing w:after="0" w:line="240" w:lineRule="auto"/>
      </w:pPr>
      <w:r>
        <w:separator/>
      </w:r>
    </w:p>
  </w:footnote>
  <w:footnote w:type="continuationSeparator" w:id="0">
    <w:p w:rsidR="001525C3" w:rsidRDefault="001525C3" w:rsidP="00833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3C6A" w:rsidRDefault="00833C6A" w:rsidP="00833C6A">
    <w:r w:rsidRPr="00833C6A">
      <w:rPr>
        <w:rFonts w:ascii="Times New Roman" w:hAnsi="Times New Roman" w:cs="Times New Roman"/>
        <w:sz w:val="24"/>
        <w:szCs w:val="24"/>
      </w:rPr>
      <w:t>BALANCED SCORECARD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7633404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43145">
          <w:rPr>
            <w:noProof/>
          </w:rPr>
          <w:t>2</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3C6A" w:rsidRDefault="00833C6A" w:rsidP="00833C6A">
    <w:r>
      <w:rPr>
        <w:rFonts w:ascii="Times New Roman" w:hAnsi="Times New Roman" w:cs="Times New Roman"/>
        <w:sz w:val="24"/>
        <w:szCs w:val="24"/>
      </w:rPr>
      <w:t xml:space="preserve">Running Head: </w:t>
    </w:r>
    <w:r w:rsidRPr="00833C6A">
      <w:rPr>
        <w:rFonts w:ascii="Times New Roman" w:hAnsi="Times New Roman" w:cs="Times New Roman"/>
        <w:sz w:val="24"/>
        <w:szCs w:val="24"/>
      </w:rPr>
      <w:t>BALANCED SCORECARD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2438666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43145">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C4F"/>
    <w:rsid w:val="00090587"/>
    <w:rsid w:val="0009442E"/>
    <w:rsid w:val="000A45FA"/>
    <w:rsid w:val="000D563D"/>
    <w:rsid w:val="001525C3"/>
    <w:rsid w:val="00186471"/>
    <w:rsid w:val="001B27C5"/>
    <w:rsid w:val="0021625F"/>
    <w:rsid w:val="00242D28"/>
    <w:rsid w:val="00315759"/>
    <w:rsid w:val="00320F18"/>
    <w:rsid w:val="00325823"/>
    <w:rsid w:val="00343145"/>
    <w:rsid w:val="003709D6"/>
    <w:rsid w:val="0038761F"/>
    <w:rsid w:val="003C62DC"/>
    <w:rsid w:val="0041054C"/>
    <w:rsid w:val="00446D5C"/>
    <w:rsid w:val="0045585A"/>
    <w:rsid w:val="0047076D"/>
    <w:rsid w:val="004A79C2"/>
    <w:rsid w:val="00515A87"/>
    <w:rsid w:val="00537825"/>
    <w:rsid w:val="005A3A61"/>
    <w:rsid w:val="00621C4F"/>
    <w:rsid w:val="0069501B"/>
    <w:rsid w:val="0070201B"/>
    <w:rsid w:val="00704B59"/>
    <w:rsid w:val="00720476"/>
    <w:rsid w:val="00765EBA"/>
    <w:rsid w:val="00833C6A"/>
    <w:rsid w:val="008F798F"/>
    <w:rsid w:val="0092722C"/>
    <w:rsid w:val="009831EA"/>
    <w:rsid w:val="009954D6"/>
    <w:rsid w:val="009962BB"/>
    <w:rsid w:val="009A3C1F"/>
    <w:rsid w:val="009E2FC7"/>
    <w:rsid w:val="009F2F77"/>
    <w:rsid w:val="00A319B4"/>
    <w:rsid w:val="00A65DB4"/>
    <w:rsid w:val="00A92BBC"/>
    <w:rsid w:val="00A933C1"/>
    <w:rsid w:val="00C404DB"/>
    <w:rsid w:val="00CA15AB"/>
    <w:rsid w:val="00CC1571"/>
    <w:rsid w:val="00D51B43"/>
    <w:rsid w:val="00D60D8D"/>
    <w:rsid w:val="00DA1B30"/>
    <w:rsid w:val="00DC4ED3"/>
    <w:rsid w:val="00E5172B"/>
    <w:rsid w:val="00E54278"/>
    <w:rsid w:val="00E71BF0"/>
    <w:rsid w:val="00EB0F7B"/>
    <w:rsid w:val="00FC4E14"/>
    <w:rsid w:val="00FD7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3C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3C6A"/>
  </w:style>
  <w:style w:type="paragraph" w:styleId="Footer">
    <w:name w:val="footer"/>
    <w:basedOn w:val="Normal"/>
    <w:link w:val="FooterChar"/>
    <w:uiPriority w:val="99"/>
    <w:unhideWhenUsed/>
    <w:rsid w:val="00833C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3C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3C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3C6A"/>
  </w:style>
  <w:style w:type="paragraph" w:styleId="Footer">
    <w:name w:val="footer"/>
    <w:basedOn w:val="Normal"/>
    <w:link w:val="FooterChar"/>
    <w:uiPriority w:val="99"/>
    <w:unhideWhenUsed/>
    <w:rsid w:val="00833C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3C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4</Pages>
  <Words>641</Words>
  <Characters>3656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dc:creator>
  <cp:lastModifiedBy>ANGELINA</cp:lastModifiedBy>
  <cp:revision>40</cp:revision>
  <dcterms:created xsi:type="dcterms:W3CDTF">2019-12-31T16:35:00Z</dcterms:created>
  <dcterms:modified xsi:type="dcterms:W3CDTF">2019-12-31T18:23:00Z</dcterms:modified>
</cp:coreProperties>
</file>